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07" w:rsidRDefault="00900272">
      <w:pPr>
        <w:spacing w:after="0" w:line="408" w:lineRule="auto"/>
        <w:ind w:left="120"/>
        <w:jc w:val="center"/>
      </w:pPr>
      <w:bookmarkStart w:id="0" w:name="block-2905586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3C07" w:rsidRDefault="00223C07">
      <w:pPr>
        <w:spacing w:after="0" w:line="408" w:lineRule="auto"/>
        <w:ind w:left="120"/>
        <w:jc w:val="center"/>
      </w:pPr>
    </w:p>
    <w:p w:rsidR="00223C07" w:rsidRDefault="00223C07">
      <w:pPr>
        <w:spacing w:after="0" w:line="408" w:lineRule="auto"/>
        <w:ind w:left="120"/>
        <w:jc w:val="center"/>
      </w:pPr>
    </w:p>
    <w:p w:rsidR="00223C07" w:rsidRDefault="009002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ООШ д.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Кинерь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Малмыжского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Кировской области</w:t>
      </w:r>
    </w:p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  <w:bookmarkStart w:id="1" w:name="_GoBack"/>
      <w:bookmarkEnd w:id="1"/>
    </w:p>
    <w:tbl>
      <w:tblPr>
        <w:tblpPr w:leftFromText="180" w:rightFromText="180" w:vertAnchor="text" w:horzAnchor="page" w:tblpX="5557" w:tblpY="106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9C06BF" w:rsidRPr="00E2220E" w:rsidTr="009C06BF">
        <w:tc>
          <w:tcPr>
            <w:tcW w:w="3115" w:type="dxa"/>
          </w:tcPr>
          <w:p w:rsidR="009C06BF" w:rsidRPr="0040209D" w:rsidRDefault="009C06BF" w:rsidP="009C06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06BF" w:rsidRDefault="009C06BF" w:rsidP="009C06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C06BF" w:rsidRDefault="009C06BF" w:rsidP="009C06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И. О. директора </w:t>
            </w:r>
          </w:p>
          <w:p w:rsidR="009C06BF" w:rsidRPr="008944ED" w:rsidRDefault="009C06BF" w:rsidP="009C06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Ф. Бердникова</w:t>
            </w:r>
          </w:p>
          <w:p w:rsidR="009C06BF" w:rsidRDefault="009C06BF" w:rsidP="009C06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C06BF" w:rsidRPr="0040209D" w:rsidRDefault="009C06BF" w:rsidP="009C06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64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 08.2024 г.</w:t>
            </w:r>
          </w:p>
        </w:tc>
      </w:tr>
    </w:tbl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9C06BF" w:rsidRDefault="009C06BF">
      <w:pPr>
        <w:spacing w:after="0"/>
        <w:ind w:left="120"/>
      </w:pPr>
    </w:p>
    <w:p w:rsidR="009C06BF" w:rsidRDefault="009C06BF">
      <w:pPr>
        <w:spacing w:after="0"/>
        <w:ind w:left="120"/>
      </w:pPr>
    </w:p>
    <w:p w:rsidR="009C06BF" w:rsidRDefault="009C06BF">
      <w:pPr>
        <w:spacing w:after="0"/>
        <w:ind w:left="120"/>
      </w:pPr>
    </w:p>
    <w:p w:rsidR="00223C07" w:rsidRDefault="00223C07">
      <w:pPr>
        <w:spacing w:after="0"/>
        <w:ind w:left="120"/>
      </w:pPr>
    </w:p>
    <w:p w:rsidR="00223C07" w:rsidRDefault="009002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3C07" w:rsidRDefault="009002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3839002)</w:t>
      </w:r>
    </w:p>
    <w:p w:rsidR="00223C07" w:rsidRDefault="00223C07">
      <w:pPr>
        <w:spacing w:after="0"/>
        <w:ind w:left="120"/>
        <w:jc w:val="center"/>
      </w:pPr>
    </w:p>
    <w:p w:rsidR="00223C07" w:rsidRDefault="009002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223C07" w:rsidRDefault="009002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223C07">
      <w:pPr>
        <w:spacing w:after="0"/>
        <w:ind w:left="120"/>
        <w:jc w:val="center"/>
      </w:pPr>
    </w:p>
    <w:p w:rsidR="00223C07" w:rsidRDefault="00900272">
      <w:pPr>
        <w:spacing w:after="0"/>
        <w:ind w:left="120"/>
        <w:jc w:val="center"/>
      </w:pPr>
      <w:bookmarkStart w:id="2" w:name="ea1153b0-1c57-4e3e-bd72-9418d6c953dd"/>
      <w:r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Кинерь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e8dfc76-3a09-41e0-9709-3fc2ade1ca6e"/>
      <w:r>
        <w:rPr>
          <w:rFonts w:ascii="Times New Roman" w:hAnsi="Times New Roman"/>
          <w:b/>
          <w:color w:val="000000"/>
          <w:sz w:val="28"/>
        </w:rPr>
        <w:t>2024 год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3C07" w:rsidRDefault="00223C07">
      <w:pPr>
        <w:spacing w:after="0"/>
        <w:ind w:left="120"/>
      </w:pPr>
    </w:p>
    <w:p w:rsidR="00223C07" w:rsidRDefault="00223C07">
      <w:pPr>
        <w:sectPr w:rsidR="00223C07">
          <w:pgSz w:w="11906" w:h="16383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lock-29055865"/>
      <w:bookmarkEnd w:id="0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223C07" w:rsidRPr="00297420" w:rsidRDefault="00223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развития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внутрипредметных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ств в пр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химии: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Курс химии на уровне основного общего образования ориентирован на освоение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атомно-молекулярного учения как основы всего естествознания;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Периодического закона Д. И. Менделеева как основного закона химии;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учения о строении атома и химической связи;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представлений об электролитической диссоциации веществ в растворах.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При изучении химии на уровне основного общего образования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важное значение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приобрели такие цели, как: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– обеспечение условий, способствующих приобретению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– формирование общей функциональной и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естественно-научной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333333"/>
          <w:sz w:val="20"/>
          <w:szCs w:val="20"/>
        </w:rPr>
        <w:t xml:space="preserve">– 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bookmarkStart w:id="5" w:name="9012e5c9-2e66-40e9-9799-caf6f2595164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223C07" w:rsidRPr="00297420" w:rsidRDefault="00223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223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1906" w:h="16383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6" w:name="block-29055866"/>
      <w:bookmarkEnd w:id="4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СОДЕРЖАНИЕ ОБУЧЕНИЯ</w:t>
      </w:r>
    </w:p>
    <w:p w:rsidR="00223C07" w:rsidRPr="00297420" w:rsidRDefault="00223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8 КЛАСС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Первоначальные химические понятия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шаростержневых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Важнейшие представители неорганических веществ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Тепловой эффект химической реакции, термохимические уравнения, экз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Молярный объём газов. Расчёты по химическим уравнениям.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Классификация неорганических соединений. Оксиды. Классификация оксидов: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солеобразующие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Соли. Номенклатура солей. Физические и химические свойства солей. Получение солей.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Генетическая связь между классами неорганических соединений.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решение экспериментальных задач по теме «Важнейшие классы неорганических соединений».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-восстановительные реакции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длиннопериодная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Химическая связь. Ковалентная (полярная и неполярная) связь.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Электроотрицательность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химических элементов. Ионная связь.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Степень окисления.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-восстановительные реакции. Процессы окисления и восстановления. Окислители и восстановители.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-восстановительных реакций (горение, реакции разложения, соединения).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Межпредметные</w:t>
      </w:r>
      <w:proofErr w:type="spellEnd"/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связи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естественно-научных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Биология: фотосинтез, дыхание, биосфера.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Вещество и химическая реакция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и эндотермические реакции, термохимические уравнения.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-восстановительные реакции, электронный баланс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-восстановительной реакции. Составление уравнений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-восстановительных реакций с использованием метода электронного баланса.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Теория электролитической диссоциации. Электролиты и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неэлектролиты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Реакц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ии ио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-восстановительных реакций (горение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Неметаллы и их соединения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Хлороводород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хлороводорода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на организм человека. Важнейшие хлориды и их нахождение в природе.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Общая характеристика элементов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VI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Общая характеристика элементов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V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Общая характеристика элементов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IV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карбонат-ионы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. Использование карбонатов в быту, медицине, промышленности и сельском хозяйстве.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силикат-ионы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Металлы и их соединения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Химия и окружающая среда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Химический эксперимент: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изучение образцов материалов (стекло, сплавы металлов, полимерные материалы).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>Межпредметные</w:t>
      </w:r>
      <w:proofErr w:type="spellEnd"/>
      <w:r w:rsidRPr="0029742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связи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естественно-научных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1906" w:h="16383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7" w:name="block-29055868"/>
      <w:bookmarkEnd w:id="6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23C07" w:rsidRPr="00297420" w:rsidRDefault="00223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1)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патриотического воспитания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2)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гражданского воспитания: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учебноисследовательской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норм с учётом осознания последствий поступков;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3)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Toc138318759"/>
      <w:bookmarkEnd w:id="8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4)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формирования культуры здоровья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5)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трудового воспитания: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6)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 воспитания: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В составе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умение применять в процессе познания понятия (предметные и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в изучаемых процессах и явлениях.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Регулятивные универсальные учебные действия: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 концу обучения в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классе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предметные результаты на базовом уровне должны отражать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обучающихся умений: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электроотрицательность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и эндотермические реакции, тепловой 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эффект реакции, ядро атома, электронный слой атома, атомная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орбиталь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использовать химическую символику для составления формул веществ и уравнений химических реакций;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223C07" w:rsidRPr="00297420" w:rsidRDefault="009002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23C07" w:rsidRPr="00297420" w:rsidRDefault="009002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 концу обучения в</w:t>
      </w: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классе</w:t>
      </w: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предметные результаты на базовом уровне должны отражать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у обучающихся умений: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электроотрицательность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неэлектролиты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использовать химическую символику для составления формул веществ и уравнений химических реакций;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раскрывать сущность </w:t>
      </w:r>
      <w:proofErr w:type="spell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окислительно</w:t>
      </w:r>
      <w:proofErr w:type="spellEnd"/>
      <w:r w:rsidRPr="00297420">
        <w:rPr>
          <w:rFonts w:ascii="Times New Roman" w:hAnsi="Times New Roman" w:cs="Times New Roman"/>
          <w:color w:val="000000"/>
          <w:sz w:val="20"/>
          <w:szCs w:val="20"/>
        </w:rPr>
        <w:t>-восстановительных реакций посредством составления электронного баланса этих реакций;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д-</w:t>
      </w:r>
      <w:proofErr w:type="gramEnd"/>
      <w:r w:rsidRPr="00297420">
        <w:rPr>
          <w:rFonts w:ascii="Times New Roman" w:hAnsi="Times New Roman" w:cs="Times New Roman"/>
          <w:color w:val="000000"/>
          <w:sz w:val="20"/>
          <w:szCs w:val="20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23C07" w:rsidRPr="00297420" w:rsidRDefault="009002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420">
        <w:rPr>
          <w:rFonts w:ascii="Times New Roman" w:hAnsi="Times New Roman" w:cs="Times New Roman"/>
          <w:color w:val="000000"/>
          <w:sz w:val="20"/>
          <w:szCs w:val="20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1906" w:h="16383"/>
          <w:pgMar w:top="1134" w:right="850" w:bottom="1134" w:left="1701" w:header="720" w:footer="720" w:gutter="0"/>
          <w:cols w:space="720"/>
        </w:sectPr>
      </w:pPr>
    </w:p>
    <w:p w:rsidR="007B7C10" w:rsidRPr="00297420" w:rsidRDefault="0090027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1" w:name="block-29055863"/>
      <w:bookmarkEnd w:id="7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</w:p>
    <w:p w:rsidR="007B7C10" w:rsidRPr="00297420" w:rsidRDefault="007B7C10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7C10" w:rsidRPr="00297420" w:rsidRDefault="007B7C10" w:rsidP="007B7C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B7C10" w:rsidRPr="00297420" w:rsidRDefault="007B7C10" w:rsidP="007B7C10">
      <w:pPr>
        <w:widowControl w:val="0"/>
        <w:tabs>
          <w:tab w:val="left" w:pos="9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- гражданское воспитание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Федерации.</w:t>
      </w: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   </w:t>
      </w:r>
    </w:p>
    <w:p w:rsidR="007B7C10" w:rsidRPr="00297420" w:rsidRDefault="007B7C10" w:rsidP="007B7C10">
      <w:pPr>
        <w:widowControl w:val="0"/>
        <w:tabs>
          <w:tab w:val="left" w:pos="9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- патриотическое воспитание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7B7C10" w:rsidRPr="00297420" w:rsidRDefault="007B7C10" w:rsidP="007B7C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   - духовно-нравственное воспитание 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proofErr w:type="gramStart"/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.</w:t>
      </w:r>
      <w:proofErr w:type="gramEnd"/>
    </w:p>
    <w:p w:rsidR="007B7C10" w:rsidRPr="00297420" w:rsidRDefault="007B7C10" w:rsidP="007B7C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 - </w:t>
      </w: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эстетическое воспитание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B7C10" w:rsidRPr="00297420" w:rsidRDefault="007B7C10" w:rsidP="007B7C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 - </w:t>
      </w: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физическое воспитание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</w:r>
    </w:p>
    <w:p w:rsidR="007B7C10" w:rsidRPr="00297420" w:rsidRDefault="007B7C10" w:rsidP="007B7C10">
      <w:pPr>
        <w:widowControl w:val="0"/>
        <w:tabs>
          <w:tab w:val="left" w:pos="9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- </w:t>
      </w: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трудовое воспитание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7B7C10" w:rsidRPr="00297420" w:rsidRDefault="007B7C10" w:rsidP="007B7C10">
      <w:pPr>
        <w:widowControl w:val="0"/>
        <w:tabs>
          <w:tab w:val="left" w:pos="9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- экологическое воспитание: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среды.</w:t>
      </w:r>
    </w:p>
    <w:p w:rsidR="007B7C10" w:rsidRPr="00297420" w:rsidRDefault="007B7C10" w:rsidP="007B7C10">
      <w:pPr>
        <w:widowControl w:val="0"/>
        <w:tabs>
          <w:tab w:val="left" w:pos="9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2974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- познавательное направление воспитания</w:t>
      </w:r>
      <w:r w:rsidRPr="0029742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</w:p>
    <w:p w:rsidR="007B7C10" w:rsidRPr="00297420" w:rsidRDefault="007B7C10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695"/>
        <w:gridCol w:w="1721"/>
        <w:gridCol w:w="2156"/>
        <w:gridCol w:w="2260"/>
        <w:gridCol w:w="3387"/>
      </w:tblGrid>
      <w:tr w:rsidR="00223C07" w:rsidRPr="002974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Первоначальные химические понятия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2.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Важнейшие представители неорганических веществ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-восстановительные реакции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Химическая связь. </w:t>
            </w: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https://m.edsoo.ru/7f41837c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509"/>
        <w:gridCol w:w="1680"/>
        <w:gridCol w:w="1768"/>
        <w:gridCol w:w="2599"/>
      </w:tblGrid>
      <w:tr w:rsidR="00223C07" w:rsidRPr="002974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Вещество и химические реакции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Неметаллы и их соединения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химических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химических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химических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химических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А-группы. Углерод и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кремний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Металлы и их соединения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 и окружающая среда</w:t>
            </w: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https://m.edsoo.ru/7f41a636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2" w:name="block-29055867"/>
      <w:bookmarkEnd w:id="11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167"/>
        <w:gridCol w:w="1157"/>
        <w:gridCol w:w="1591"/>
        <w:gridCol w:w="1649"/>
        <w:gridCol w:w="1179"/>
        <w:gridCol w:w="2632"/>
      </w:tblGrid>
      <w:tr w:rsidR="00223C07" w:rsidRPr="0029742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https://m.edsoo.ru/ff0d210c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https://m.edsoo.ru/ff0d227e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https://m.edsoo.ru/ff0d23dc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https://m.edsoo.ru/ff0d26ca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https://m.edsoo.ru/ff0d28c8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https://m.edsoo.ru/ff0d2a6c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https://m.edsoo.ru/ff0d2be8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https://m.edsoo.ru/ff0d2a6c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https://m.edsoo.ru/ff0d2d50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https://m.edsoo.ru/ff0d2eae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https://m.edsoo.ru/ff0d323c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https://m.edsoo.ru/ff0d350c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https://m.edsoo.ru/ff0d5230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https://m.edsoo.ru/ff0d37fa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https://m.edsoo.ru/ff0d3a16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https://m.edsoo.ru/ff0d3b88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https://m.edsoo.ru/ff0d5708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https://m.edsoo.ru/ff0d3f34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https://m.edsoo.ru/ff0d40c4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https://m.edsoo.ru/ff0d4290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https://m.edsoo.ru/ff0d448e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https://m.edsoo.ru/ff0d4614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https://m.edsoo.ru/ff0d497a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https://m.edsoo.ru/ff0d4790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https://m.edsoo.ru/ff0d4c4a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3 по теме 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https://m.edsoo.ru/ff0d4ae2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https://m.edsoo.ru/ff0d4dd0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https://m.edsoo.ru/ff0d4dd0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https://m.edsoo.ru/ff0d50d2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https://m.edsoo.ru/ff0d4dd0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https://m.edsoo.ru/ff0d4f42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https://m.edsoo.ru/ff0d542e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https://m.edsoo.ru/ff0d55a0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https://m.edsoo.ru/ff0d5708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https://m.edsoo.ru/ff0d587a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https://m.edsoo.ru/ff0d59e2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https://m.edsoo.ru/ff0d5b40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https://m.edsoo.ru/ff0d5eba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https://m.edsoo.ru/ff0d6342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https://m.edsoo.ru/ff0d664e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https://m.edsoo.ru/ff0d664e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https://m.edsoo.ru/ff0d67ca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https://m.edsoo.ru/ff0d67ca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https://m.edsoo.ru/ff0dfee2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https://m.edsoo.ru/ff0dfee2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https://m.edsoo.ru/00ad9474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https://m.edsoo.ru/00ad9b7c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https://m.edsoo.ru/00ad9a50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https://m.edsoo.ru/00ad9cb2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https://m.edsoo.ru/00ad9e1a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https://m.edsoo.ru/00ad9ffa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https://m.edsoo.ru/00ada52c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https://m.edsoo.ru/00ada52c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https://m.edsoo.ru/00ada342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https://m.edsoo.ru/00ada6bc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https://m.edsoo.ru/00ada824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https://m.edsoo.ru/00ada96e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https://m.edsoo.ru/00adaab8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https://m.edsoo.ru/00adac34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https://m.edsoo.ru/00adaab8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https://m.edsoo.ru/00adaab9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https://m.edsoo.ru/00adae28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https://m.edsoo.ru/00adb076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https://m.edsoo.ru/00adb076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https://m.edsoo.ru/00adb486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https://m.edsoo.ru/00adb33c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https://m.edsoo.ru/00ad9cb2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Обобщение и </w:t>
            </w: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https://m.edsoo.ru/ff0d61c6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77"/>
        <w:gridCol w:w="1591"/>
        <w:gridCol w:w="1649"/>
        <w:gridCol w:w="1179"/>
        <w:gridCol w:w="2632"/>
      </w:tblGrid>
      <w:tr w:rsidR="00223C07" w:rsidRPr="002974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https://m.edsoo.ru/00adb59e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https://m.edsoo.ru/00adb6b6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https://m.edsoo.ru/00adb7e2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https://m.edsoo.ru/00adbac6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https://m.edsoo.ru/00adbcb0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https://m.edsoo.ru/00adbe9a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https://m.edsoo.ru/00adc28c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https://m.edsoo.ru/00adcade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https://m.edsoo.ru/00adcd68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https://m.edsoo.ru/00add448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https://m.edsoo.ru/00add5d8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https://m.edsoo.ru/00add8b2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https://m.edsoo.ru/00add9d4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https://m.edsoo.ru/00addd12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https://m.edsoo.ru/00addbfa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https://m.edsoo.ru/00addec0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https://m.edsoo.ru/00addfe2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Хлороводород</w:t>
            </w:r>
            <w:proofErr w:type="spell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https://m.edsoo.ru/00ade104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https://m.edsoo.ru/00ade348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https://m.edsoo.ru/00ade488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https://m.edsoo.ru/00ade64a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https://m.edsoo.ru/00ade64a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https://m.edsoo.ru/00ade802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https://m.edsoo.ru/00adea28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https://m.edsoo.ru/00adec8a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https://m.edsoo.ru/00adec8a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характеристика элементов </w:t>
            </w:r>
            <w:proofErr w:type="gramStart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https://m.edsoo.ru/00adeea6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https://m.edsoo.ru/00adf004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https://m.edsoo.ru/00adf180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https://m.edsoo.ru/00adf306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https://m.edsoo.ru/00adf518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https://m.edsoo.ru/00adf68a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https://m.edsoo.ru/00adfc20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https://m.edsoo.ru/00adfd9c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https://m.edsoo.ru/00adfebe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https://m.edsoo.ru/00ae006c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https://m.edsoo.ru/00ae027e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https://m.edsoo.ru/00ae054e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https://m.edsoo.ru/00ae080a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https://m.edsoo.ru/00ae0bf2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https://m.edsoo.ru/00ae0e18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https://m.edsoo.ru/00ae103e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https://m.edsoo.ru/00ae1156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https://m.edsoo.ru/00ae1156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https://m.edsoo.ru/00ae1278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https://m.edsoo.ru/00ae14b2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https://m.edsoo.ru/00ae14b2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https://m.edsoo.ru/00ae15e8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https://m.edsoo.ru/00ae15e8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https://m.edsoo.ru/00ae1886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https://m.edsoo.ru/00ae1ae8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https://m.edsoo.ru/00ae1c64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https://m.edsoo.ru/00ae1c64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https://m.edsoo.ru/00ae1d86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https://m.edsoo.ru/00ae35e6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https://m.edsoo.ru/00ae3de8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https://m.edsoo.ru/00ae1750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https://m.edsoo.ru/00ae3f50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https://m.edsoo.ru/00ae4270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https://m.edsoo.ru/00ae4270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https://m.edsoo.ru/00ae0d0a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https://m.edsoo.ru/00adb33c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29742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https://m.edsoo.ru/00ad9cb2</w:t>
              </w:r>
            </w:hyperlink>
          </w:p>
        </w:tc>
      </w:tr>
      <w:tr w:rsidR="00223C07" w:rsidRPr="0029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3C07" w:rsidRPr="00297420" w:rsidRDefault="00900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C07" w:rsidRPr="00297420" w:rsidRDefault="00223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223C07">
      <w:pPr>
        <w:rPr>
          <w:rFonts w:ascii="Times New Roman" w:hAnsi="Times New Roman" w:cs="Times New Roman"/>
          <w:sz w:val="20"/>
          <w:szCs w:val="20"/>
        </w:rPr>
        <w:sectPr w:rsidR="00223C07" w:rsidRPr="00297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C07" w:rsidRPr="00297420" w:rsidRDefault="0090027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3" w:name="block-29055869"/>
      <w:bookmarkEnd w:id="12"/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>• Химия, 8 класс/ Рудзитис Г.Е., Фельдман Ф.Г., Акционерное общество «Издательство «Просвещение»</w:t>
      </w:r>
      <w:r w:rsidRPr="00297420">
        <w:rPr>
          <w:rFonts w:ascii="Times New Roman" w:hAnsi="Times New Roman" w:cs="Times New Roman"/>
          <w:sz w:val="20"/>
          <w:szCs w:val="20"/>
        </w:rPr>
        <w:br/>
      </w:r>
      <w:bookmarkStart w:id="14" w:name="bd05d80c-fcad-45de-a028-b236b74fbaf0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</w:p>
    <w:p w:rsidR="00223C07" w:rsidRPr="00297420" w:rsidRDefault="00223C07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223C0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5" w:name="7c258218-5acd-420c-9e0a-ede44ec27918"/>
      <w:r w:rsidRPr="00297420">
        <w:rPr>
          <w:rFonts w:ascii="Times New Roman" w:hAnsi="Times New Roman" w:cs="Times New Roman"/>
          <w:color w:val="000000"/>
          <w:sz w:val="20"/>
          <w:szCs w:val="20"/>
        </w:rPr>
        <w:t>https://myschool.edu.ru/?ysclid=lgg82n07jg78193781</w:t>
      </w:r>
      <w:bookmarkEnd w:id="15"/>
      <w:r w:rsidRPr="002974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23C07" w:rsidRPr="00297420" w:rsidRDefault="00223C0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223C07" w:rsidRPr="00297420" w:rsidRDefault="0090027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29742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bookmarkStart w:id="16" w:name="90de4b5a-88fc-4f80-ab94-3d9ac9d5e251"/>
      <w:r w:rsidRPr="00297420">
        <w:rPr>
          <w:rFonts w:ascii="Times New Roman" w:hAnsi="Times New Roman" w:cs="Times New Roman"/>
          <w:color w:val="000000"/>
          <w:sz w:val="20"/>
          <w:szCs w:val="20"/>
        </w:rPr>
        <w:t>https://myschool.edu.ru/?ysclid=lgg82n07jg781937810</w:t>
      </w:r>
      <w:bookmarkEnd w:id="16"/>
      <w:r w:rsidRPr="0029742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223C07" w:rsidRDefault="00223C07">
      <w:pPr>
        <w:sectPr w:rsidR="00223C0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0272" w:rsidRDefault="00900272"/>
    <w:sectPr w:rsidR="009002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11E2"/>
    <w:multiLevelType w:val="multilevel"/>
    <w:tmpl w:val="93DCE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36CC3"/>
    <w:multiLevelType w:val="multilevel"/>
    <w:tmpl w:val="62BE9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07"/>
    <w:rsid w:val="000C7201"/>
    <w:rsid w:val="00223C07"/>
    <w:rsid w:val="00297420"/>
    <w:rsid w:val="007B7C10"/>
    <w:rsid w:val="00900272"/>
    <w:rsid w:val="009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10805</Words>
  <Characters>61591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5</cp:revision>
  <cp:lastPrinted>2024-10-04T07:09:00Z</cp:lastPrinted>
  <dcterms:created xsi:type="dcterms:W3CDTF">2024-09-03T09:50:00Z</dcterms:created>
  <dcterms:modified xsi:type="dcterms:W3CDTF">2024-10-04T07:09:00Z</dcterms:modified>
</cp:coreProperties>
</file>